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4A" w:rsidRPr="00CE034A" w:rsidRDefault="00CE034A" w:rsidP="00CE034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b/>
          <w:bCs/>
          <w:color w:val="2C2F34"/>
          <w:sz w:val="27"/>
          <w:szCs w:val="27"/>
          <w:bdr w:val="none" w:sz="0" w:space="0" w:color="auto" w:frame="1"/>
          <w:lang w:eastAsia="fr-CH"/>
        </w:rPr>
        <w:t>Personnalités morales de l’année 2024 :</w:t>
      </w:r>
    </w:p>
    <w:p w:rsidR="00CE034A" w:rsidRPr="00CE034A" w:rsidRDefault="00CE034A" w:rsidP="00CE034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Catégorie culture : Musée national</w:t>
      </w:r>
    </w:p>
    <w:p w:rsidR="00CE034A" w:rsidRPr="00CE034A" w:rsidRDefault="00CE034A" w:rsidP="00CE034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jc w:val="both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Catégorie mine : Société nationale des substances précieuses (SONASP)</w:t>
      </w:r>
    </w:p>
    <w:p w:rsidR="00CE034A" w:rsidRPr="00CE034A" w:rsidRDefault="00CE034A" w:rsidP="00CE034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Catégorie Finances et Bourses : Société africaine d’ingénierie et d’Intermédiation financières (SA2IF)</w:t>
      </w:r>
    </w:p>
    <w:p w:rsidR="00CE034A" w:rsidRPr="00CE034A" w:rsidRDefault="00CE034A" w:rsidP="00CE034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Catégorie Industrie : SN-CITEC</w:t>
      </w:r>
    </w:p>
    <w:p w:rsidR="00CE034A" w:rsidRPr="00CE034A" w:rsidRDefault="00CE034A" w:rsidP="00CE034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b/>
          <w:bCs/>
          <w:color w:val="2C2F34"/>
          <w:sz w:val="27"/>
          <w:szCs w:val="27"/>
          <w:bdr w:val="none" w:sz="0" w:space="0" w:color="auto" w:frame="1"/>
          <w:lang w:eastAsia="fr-CH"/>
        </w:rPr>
        <w:t>Personnalités physiques de l’année 2024 :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jc w:val="both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Catégorie sport : Merci Gloria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Guissou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, présidente de Ringo </w:t>
      </w:r>
      <w:r w:rsidR="0068343A"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club ;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Catégorie santé : Pr Charlemagne Ouédraogo, Professeur titulaire en </w:t>
      </w:r>
      <w:r w:rsidR="0068343A"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gynécologie ;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Catégorie agriculture : KANI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Bicaba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, producteur </w:t>
      </w:r>
      <w:r w:rsidR="0068343A"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semencier ;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Catégorie commerce : Li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YuBao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, conseiller spécial du président et président directeur général de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Yunhong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 </w:t>
      </w:r>
      <w:r w:rsidR="0068343A"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international ;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Catégorie artisanale : Alida BAZIE, Promotrice de Arnel </w:t>
      </w:r>
      <w:proofErr w:type="gramStart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Fashion;</w:t>
      </w:r>
      <w:proofErr w:type="gramEnd"/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Catégorie éducation : </w:t>
      </w:r>
      <w:proofErr w:type="gramStart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Kaboré  Issa</w:t>
      </w:r>
      <w:proofErr w:type="gramEnd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, </w:t>
      </w:r>
      <w:r w:rsidR="0068343A"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Adjudant-chef</w:t>
      </w:r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 xml:space="preserve"> de Gendarmerie et Sawadogo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Kayaba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bdr w:val="none" w:sz="0" w:space="0" w:color="auto" w:frame="1"/>
          <w:lang w:eastAsia="fr-CH"/>
        </w:rPr>
        <w:t>, Maréchal des Logis chef de la gendarmerie</w:t>
      </w:r>
    </w:p>
    <w:p w:rsidR="00CE034A" w:rsidRPr="00CE034A" w:rsidRDefault="00CE034A" w:rsidP="00CE034A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</w:pPr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Catégorie Banque : Cécile Noélie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Tiendrébéogo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, Directrice générale de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Ecobank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 Burkina et Gisèle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Gumedzoe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/Ouédraogo, Directrice générale de </w:t>
      </w:r>
      <w:proofErr w:type="spellStart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>Coris</w:t>
      </w:r>
      <w:proofErr w:type="spellEnd"/>
      <w:r w:rsidRPr="00CE034A">
        <w:rPr>
          <w:rFonts w:ascii="Segoe UI" w:eastAsia="Times New Roman" w:hAnsi="Segoe UI" w:cs="Segoe UI"/>
          <w:color w:val="2C2F34"/>
          <w:sz w:val="27"/>
          <w:szCs w:val="27"/>
          <w:lang w:eastAsia="fr-CH"/>
        </w:rPr>
        <w:t xml:space="preserve"> Bank International.</w:t>
      </w:r>
      <w:bookmarkStart w:id="0" w:name="_GoBack"/>
      <w:bookmarkEnd w:id="0"/>
    </w:p>
    <w:p w:rsidR="00CE034A" w:rsidRDefault="00CE034A"/>
    <w:sectPr w:rsidR="00CE0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2064F"/>
    <w:multiLevelType w:val="multilevel"/>
    <w:tmpl w:val="5D02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413CE"/>
    <w:multiLevelType w:val="multilevel"/>
    <w:tmpl w:val="DF02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4A"/>
    <w:rsid w:val="0068343A"/>
    <w:rsid w:val="00CC4279"/>
    <w:rsid w:val="00CE034A"/>
    <w:rsid w:val="00E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050F"/>
  <w15:chartTrackingRefBased/>
  <w15:docId w15:val="{D836ABD7-63F5-4844-B6A1-BA73FB0C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CE034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E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ev">
    <w:name w:val="Strong"/>
    <w:basedOn w:val="Policepardfaut"/>
    <w:uiPriority w:val="22"/>
    <w:qFormat/>
    <w:rsid w:val="00CE0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montage</dc:creator>
  <cp:keywords/>
  <dc:description/>
  <cp:lastModifiedBy>montage</cp:lastModifiedBy>
  <cp:revision>1</cp:revision>
  <dcterms:created xsi:type="dcterms:W3CDTF">2025-01-27T15:42:00Z</dcterms:created>
  <dcterms:modified xsi:type="dcterms:W3CDTF">2025-01-27T16:26:00Z</dcterms:modified>
</cp:coreProperties>
</file>